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17BDD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СОВЕТ ДЕПУТАТОВ</w:t>
      </w:r>
    </w:p>
    <w:p w14:paraId="0309A987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</w:t>
      </w: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  <w:r w:rsidRPr="005B2577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 xml:space="preserve">муниципального района </w:t>
      </w:r>
    </w:p>
    <w:p w14:paraId="24B94429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bCs/>
          <w:color w:val="000000"/>
          <w:kern w:val="0"/>
          <w:szCs w:val="28"/>
          <w:lang w:eastAsia="ru-RU"/>
          <w14:ligatures w14:val="none"/>
        </w:rPr>
        <w:t>Республики Мордовия</w:t>
      </w: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 xml:space="preserve"> </w:t>
      </w:r>
    </w:p>
    <w:p w14:paraId="7278A180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18D89CB8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пятьдесят четвертая сессия</w:t>
      </w:r>
    </w:p>
    <w:p w14:paraId="49010401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седьмого созыва</w:t>
      </w:r>
    </w:p>
    <w:p w14:paraId="470366F1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 w:val="20"/>
          <w:szCs w:val="20"/>
          <w:lang w:eastAsia="ru-RU"/>
          <w14:ligatures w14:val="none"/>
        </w:rPr>
      </w:pPr>
    </w:p>
    <w:p w14:paraId="6890F773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8"/>
          <w:lang w:eastAsia="ru-RU"/>
          <w14:ligatures w14:val="none"/>
        </w:rPr>
        <w:t>РЕШЕНИЕ</w:t>
      </w:r>
    </w:p>
    <w:p w14:paraId="1C71F70F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5B1FACBA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693230D6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kern w:val="0"/>
          <w:sz w:val="32"/>
          <w:szCs w:val="20"/>
          <w:lang w:eastAsia="ru-RU"/>
          <w14:ligatures w14:val="none"/>
        </w:rPr>
      </w:pPr>
    </w:p>
    <w:p w14:paraId="458876B5" w14:textId="27C0C502" w:rsidR="005B2577" w:rsidRPr="005B2577" w:rsidRDefault="005B2577" w:rsidP="005B2577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от « </w:t>
      </w:r>
      <w:r w:rsidR="00310FAF">
        <w:rPr>
          <w:rFonts w:eastAsia="Times New Roman" w:cs="Times New Roman"/>
          <w:kern w:val="0"/>
          <w:szCs w:val="20"/>
          <w:lang w:eastAsia="ru-RU"/>
          <w14:ligatures w14:val="none"/>
        </w:rPr>
        <w:t>05</w:t>
      </w: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»   февраля    2025 г.                                                                           № </w:t>
      </w:r>
      <w:r w:rsidR="00310FAF">
        <w:rPr>
          <w:rFonts w:eastAsia="Times New Roman" w:cs="Times New Roman"/>
          <w:kern w:val="0"/>
          <w:szCs w:val="20"/>
          <w:lang w:eastAsia="ru-RU"/>
          <w14:ligatures w14:val="none"/>
        </w:rPr>
        <w:t>6</w:t>
      </w:r>
    </w:p>
    <w:p w14:paraId="1F3EC5FD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</w:t>
      </w:r>
    </w:p>
    <w:p w14:paraId="463E3248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B1BD6E9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561091EB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Об основных направлениях </w:t>
      </w:r>
      <w:bookmarkStart w:id="0" w:name="_Hlk126069594"/>
      <w:r w:rsidRPr="005B2577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развития </w:t>
      </w:r>
    </w:p>
    <w:p w14:paraId="54BAC614" w14:textId="565A88C6" w:rsidR="005B2577" w:rsidRPr="005B2577" w:rsidRDefault="005B2577" w:rsidP="005B2577">
      <w:pPr>
        <w:spacing w:after="0"/>
        <w:jc w:val="center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ООО «</w:t>
      </w:r>
      <w:r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>ГОРИЗОНТ</w:t>
      </w:r>
      <w:r w:rsidRPr="005B2577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» </w:t>
      </w:r>
      <w:bookmarkEnd w:id="0"/>
    </w:p>
    <w:p w14:paraId="1C4DC1B6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6E0D31CA" w14:textId="77777777" w:rsidR="005B2577" w:rsidRPr="005B2577" w:rsidRDefault="005B2577" w:rsidP="005B2577">
      <w:pPr>
        <w:spacing w:after="0"/>
        <w:ind w:firstLine="709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В соответствии с Федеральным законом от 6 октября 2003 г. № 131-ФЗ «Об общих принципах организации местного самоуправления в Российской Федерации», Уставом Ковылкинского муниципального района Республики Мордовия, Совет депутатов Ковылкинского муниципального района Республики Мордовия </w:t>
      </w:r>
    </w:p>
    <w:p w14:paraId="0B3C07F3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 xml:space="preserve">                                                       </w:t>
      </w:r>
    </w:p>
    <w:p w14:paraId="1909A89B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0"/>
          <w:lang w:eastAsia="ru-RU"/>
          <w14:ligatures w14:val="none"/>
        </w:rPr>
        <w:t>Р Е Ш И Л:</w:t>
      </w:r>
    </w:p>
    <w:p w14:paraId="2296060C" w14:textId="77777777" w:rsidR="005B2577" w:rsidRPr="005B2577" w:rsidRDefault="005B2577" w:rsidP="005B2577">
      <w:pPr>
        <w:spacing w:after="0"/>
        <w:jc w:val="center"/>
        <w:rPr>
          <w:rFonts w:eastAsia="Times New Roman" w:cs="Times New Roman"/>
          <w:kern w:val="0"/>
          <w:szCs w:val="20"/>
          <w:lang w:eastAsia="ru-RU"/>
          <w14:ligatures w14:val="none"/>
        </w:rPr>
      </w:pPr>
    </w:p>
    <w:p w14:paraId="7072B5A0" w14:textId="7476015B" w:rsidR="005B2577" w:rsidRPr="005B2577" w:rsidRDefault="005B2577" w:rsidP="005B2577">
      <w:pPr>
        <w:numPr>
          <w:ilvl w:val="0"/>
          <w:numId w:val="1"/>
        </w:numPr>
        <w:spacing w:after="0"/>
        <w:ind w:left="0" w:firstLine="709"/>
        <w:contextualSpacing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>Принять к сведению доклад директора ООО «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ГОРИЗОНТ</w:t>
      </w: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» 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Вельм</w:t>
      </w:r>
      <w:r w:rsidR="003032AC">
        <w:rPr>
          <w:rFonts w:eastAsia="Times New Roman" w:cs="Times New Roman"/>
          <w:kern w:val="0"/>
          <w:szCs w:val="28"/>
          <w:lang w:eastAsia="ru-RU"/>
          <w14:ligatures w14:val="none"/>
        </w:rPr>
        <w:t>а</w:t>
      </w:r>
      <w:r>
        <w:rPr>
          <w:rFonts w:eastAsia="Times New Roman" w:cs="Times New Roman"/>
          <w:kern w:val="0"/>
          <w:szCs w:val="28"/>
          <w:lang w:eastAsia="ru-RU"/>
          <w14:ligatures w14:val="none"/>
        </w:rPr>
        <w:t>кина Алексея Николаевича</w:t>
      </w: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 об основных направлениях развития ООО «</w:t>
      </w:r>
      <w:r w:rsidR="00763728">
        <w:rPr>
          <w:rFonts w:eastAsia="Times New Roman" w:cs="Times New Roman"/>
          <w:kern w:val="0"/>
          <w:szCs w:val="28"/>
          <w:lang w:eastAsia="ru-RU"/>
          <w14:ligatures w14:val="none"/>
        </w:rPr>
        <w:t>ГОРИЗОНТ»</w:t>
      </w: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>.</w:t>
      </w:r>
    </w:p>
    <w:p w14:paraId="7BAEAEF6" w14:textId="77777777" w:rsidR="005B2577" w:rsidRPr="005B2577" w:rsidRDefault="005B2577" w:rsidP="005B2577">
      <w:pPr>
        <w:numPr>
          <w:ilvl w:val="0"/>
          <w:numId w:val="1"/>
        </w:numPr>
        <w:tabs>
          <w:tab w:val="left" w:pos="1134"/>
        </w:tabs>
        <w:spacing w:after="0"/>
        <w:ind w:hanging="11"/>
        <w:contextualSpacing/>
        <w:jc w:val="both"/>
        <w:rPr>
          <w:rFonts w:eastAsia="Times New Roman" w:cs="Times New Roman"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>Настоящее решение вступает в силу после его подписания.</w:t>
      </w:r>
    </w:p>
    <w:p w14:paraId="777B0CAC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46A225AF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558C8683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</w:p>
    <w:p w14:paraId="0B112490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b/>
          <w:kern w:val="0"/>
          <w:szCs w:val="28"/>
          <w:lang w:eastAsia="ru-RU"/>
          <w14:ligatures w14:val="none"/>
        </w:rPr>
      </w:pPr>
    </w:p>
    <w:p w14:paraId="2BB45B0A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41156759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 w:val="24"/>
          <w:szCs w:val="28"/>
          <w:lang w:eastAsia="ru-RU"/>
          <w14:ligatures w14:val="none"/>
        </w:rPr>
      </w:pPr>
    </w:p>
    <w:p w14:paraId="6D2A9D91" w14:textId="77777777" w:rsidR="005B2577" w:rsidRPr="005B2577" w:rsidRDefault="005B2577" w:rsidP="005B2577">
      <w:pPr>
        <w:spacing w:after="0"/>
        <w:ind w:left="284" w:hanging="284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 xml:space="preserve">Председатель Совета депутатов  </w:t>
      </w:r>
    </w:p>
    <w:p w14:paraId="16EBB485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kern w:val="0"/>
          <w:szCs w:val="28"/>
          <w:lang w:eastAsia="ru-RU"/>
          <w14:ligatures w14:val="none"/>
        </w:rPr>
      </w:pPr>
      <w:r w:rsidRPr="005B2577">
        <w:rPr>
          <w:rFonts w:eastAsia="Times New Roman" w:cs="Times New Roman"/>
          <w:kern w:val="0"/>
          <w:szCs w:val="28"/>
          <w:lang w:eastAsia="ru-RU"/>
          <w14:ligatures w14:val="none"/>
        </w:rPr>
        <w:t>Ковылкинского муниципального района                                           В.В. Макеев</w:t>
      </w:r>
    </w:p>
    <w:p w14:paraId="6B791B12" w14:textId="77777777" w:rsidR="005B2577" w:rsidRPr="005B2577" w:rsidRDefault="005B2577" w:rsidP="005B2577">
      <w:pPr>
        <w:spacing w:after="0"/>
        <w:jc w:val="both"/>
        <w:rPr>
          <w:rFonts w:eastAsia="Times New Roman" w:cs="Times New Roman"/>
          <w:b/>
          <w:kern w:val="0"/>
          <w:szCs w:val="20"/>
          <w:lang w:eastAsia="ru-RU"/>
          <w14:ligatures w14:val="none"/>
        </w:rPr>
      </w:pPr>
      <w:r w:rsidRPr="005B2577">
        <w:rPr>
          <w:rFonts w:eastAsia="Times New Roman" w:cs="Times New Roman"/>
          <w:b/>
          <w:kern w:val="0"/>
          <w:szCs w:val="20"/>
          <w:lang w:eastAsia="ru-RU"/>
          <w14:ligatures w14:val="none"/>
        </w:rPr>
        <w:t xml:space="preserve">                         </w:t>
      </w:r>
    </w:p>
    <w:p w14:paraId="201069B1" w14:textId="77777777" w:rsidR="005B2577" w:rsidRPr="005B2577" w:rsidRDefault="005B2577" w:rsidP="005B2577">
      <w:pPr>
        <w:spacing w:after="0"/>
        <w:rPr>
          <w:rFonts w:eastAsia="Times New Roman" w:cs="Times New Roman"/>
          <w:kern w:val="0"/>
          <w:sz w:val="20"/>
          <w:szCs w:val="20"/>
          <w:lang w:eastAsia="ru-RU"/>
          <w14:ligatures w14:val="none"/>
        </w:rPr>
      </w:pPr>
    </w:p>
    <w:p w14:paraId="2AF4CF69" w14:textId="77777777" w:rsidR="00F12C76" w:rsidRDefault="00F12C76" w:rsidP="006C0B77">
      <w:pPr>
        <w:spacing w:after="0"/>
        <w:ind w:firstLine="709"/>
        <w:jc w:val="both"/>
      </w:pPr>
    </w:p>
    <w:sectPr w:rsidR="00F12C76" w:rsidSect="005B2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523477C"/>
    <w:multiLevelType w:val="hybridMultilevel"/>
    <w:tmpl w:val="911A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9698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7BF"/>
    <w:rsid w:val="0006524A"/>
    <w:rsid w:val="003032AC"/>
    <w:rsid w:val="00310FAF"/>
    <w:rsid w:val="0036703B"/>
    <w:rsid w:val="00390940"/>
    <w:rsid w:val="003B00E6"/>
    <w:rsid w:val="005B2577"/>
    <w:rsid w:val="006C0B77"/>
    <w:rsid w:val="00763728"/>
    <w:rsid w:val="008242FF"/>
    <w:rsid w:val="00870751"/>
    <w:rsid w:val="00922C48"/>
    <w:rsid w:val="00B915B7"/>
    <w:rsid w:val="00BC1EF2"/>
    <w:rsid w:val="00C517BF"/>
    <w:rsid w:val="00EA59DF"/>
    <w:rsid w:val="00EE4070"/>
    <w:rsid w:val="00F12C76"/>
    <w:rsid w:val="00F150B0"/>
    <w:rsid w:val="00F91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7982B1"/>
  <w15:chartTrackingRefBased/>
  <w15:docId w15:val="{1ADE6329-2B42-4DC3-8CA5-B079A4D81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517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517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517BF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517BF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517BF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517BF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517BF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517BF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517BF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17B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517B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517B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517BF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C517BF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C517BF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C517BF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C517BF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C517BF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C517B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517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517BF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517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517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517BF"/>
    <w:rPr>
      <w:rFonts w:ascii="Times New Roman" w:hAnsi="Times New Roman"/>
      <w:i/>
      <w:iCs/>
      <w:color w:val="404040" w:themeColor="text1" w:themeTint="BF"/>
      <w:sz w:val="28"/>
    </w:rPr>
  </w:style>
  <w:style w:type="paragraph" w:styleId="a7">
    <w:name w:val="List Paragraph"/>
    <w:basedOn w:val="a"/>
    <w:uiPriority w:val="34"/>
    <w:qFormat/>
    <w:rsid w:val="00C517B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517B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517B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517BF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b">
    <w:name w:val="Intense Reference"/>
    <w:basedOn w:val="a0"/>
    <w:uiPriority w:val="32"/>
    <w:qFormat/>
    <w:rsid w:val="00C517B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2025-01-22T07:29:00Z</dcterms:created>
  <dcterms:modified xsi:type="dcterms:W3CDTF">2025-02-12T11:34:00Z</dcterms:modified>
</cp:coreProperties>
</file>